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淮河能源集团芜湖天然气调峰电厂项目厂外中水设计</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勘察劳务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10</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17日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2"/>
      <w:bookmarkStart w:id="3" w:name="OLE_LINK4"/>
      <w:bookmarkStart w:id="4" w:name="OLE_LINK1"/>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r>
        <w:rPr>
          <w:rFonts w:hint="eastAsia" w:ascii="宋体" w:hAnsi="宋体" w:cs="宋体"/>
          <w:b/>
          <w:bCs/>
          <w:color w:val="auto"/>
          <w:spacing w:val="20"/>
          <w:sz w:val="28"/>
          <w:szCs w:val="28"/>
          <w:highlight w:val="none"/>
          <w:lang w:val="en-US" w:eastAsia="zh-CN"/>
        </w:rPr>
        <w:t>淮河能源集团芜湖天然气调峰电厂项目厂外中水设计</w:t>
      </w:r>
      <w:bookmarkStart w:id="6" w:name="OLE_LINK6"/>
      <w:r>
        <w:rPr>
          <w:rFonts w:hint="eastAsia" w:ascii="宋体" w:hAnsi="宋体" w:cs="宋体"/>
          <w:b/>
          <w:bCs/>
          <w:color w:val="auto"/>
          <w:spacing w:val="20"/>
          <w:sz w:val="30"/>
          <w:szCs w:val="30"/>
          <w:highlight w:val="none"/>
          <w:lang w:val="en-US" w:eastAsia="zh-CN"/>
        </w:rPr>
        <w:t>勘察</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淮河能源集团芜湖天然气调峰电厂项目厂外中水设计</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勘察劳务服务，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淮河能源集团芜湖天然气调峰电厂项目厂外中水设计。</w:t>
      </w:r>
    </w:p>
    <w:p>
      <w:pPr>
        <w:autoSpaceDE w:val="0"/>
        <w:autoSpaceDN w:val="0"/>
        <w:adjustRightInd w:val="0"/>
        <w:spacing w:line="360" w:lineRule="auto"/>
        <w:ind w:firstLine="480" w:firstLineChars="200"/>
        <w:jc w:val="left"/>
        <w:rPr>
          <w:rFonts w:hint="default"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2.项目地点：本项目建设地点为芜湖市弋江区高安街道</w:t>
      </w:r>
      <w:r>
        <w:rPr>
          <w:rFonts w:hint="eastAsia" w:ascii="宋体" w:hAnsi="宋体" w:cs="宋体"/>
          <w:snapToGrid/>
          <w:color w:val="auto"/>
          <w:kern w:val="2"/>
          <w:sz w:val="24"/>
          <w:szCs w:val="20"/>
          <w:highlight w:val="none"/>
          <w:lang w:val="en-US" w:eastAsia="zh-CN" w:bidi="ar-SA"/>
        </w:rPr>
        <w:t>。</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yellow"/>
          <w:lang w:val="en-US" w:eastAsia="zh-CN" w:bidi="ar-SA"/>
        </w:rPr>
      </w:pPr>
      <w:r>
        <w:rPr>
          <w:rFonts w:hint="eastAsia" w:ascii="宋体" w:hAnsi="宋体" w:eastAsia="宋体" w:cs="宋体"/>
          <w:snapToGrid/>
          <w:color w:val="auto"/>
          <w:kern w:val="2"/>
          <w:sz w:val="24"/>
          <w:szCs w:val="20"/>
          <w:highlight w:val="none"/>
          <w:lang w:val="en-US" w:eastAsia="zh-CN" w:bidi="ar-SA"/>
        </w:rPr>
        <w:t>3.项目规模：</w:t>
      </w:r>
      <w:bookmarkStart w:id="7" w:name="_GoBack"/>
      <w:r>
        <w:rPr>
          <w:rFonts w:hint="eastAsia" w:ascii="宋体" w:hAnsi="宋体" w:eastAsia="宋体" w:cs="宋体"/>
          <w:snapToGrid/>
          <w:color w:val="auto"/>
          <w:kern w:val="2"/>
          <w:sz w:val="24"/>
          <w:szCs w:val="20"/>
          <w:highlight w:val="none"/>
          <w:lang w:val="en-US" w:eastAsia="zh-CN" w:bidi="ar-SA"/>
        </w:rPr>
        <w:t>总用地面积</w:t>
      </w:r>
      <w:r>
        <w:rPr>
          <w:rFonts w:hint="eastAsia" w:ascii="宋体" w:hAnsi="宋体" w:cs="宋体"/>
          <w:snapToGrid/>
          <w:color w:val="auto"/>
          <w:kern w:val="2"/>
          <w:sz w:val="24"/>
          <w:szCs w:val="20"/>
          <w:highlight w:val="none"/>
          <w:lang w:val="en-US" w:eastAsia="zh-CN" w:bidi="ar-SA"/>
        </w:rPr>
        <w:t>500㎡</w:t>
      </w:r>
      <w:r>
        <w:rPr>
          <w:rFonts w:hint="eastAsia" w:ascii="宋体" w:hAnsi="宋体" w:eastAsia="宋体" w:cs="宋体"/>
          <w:snapToGrid/>
          <w:color w:val="auto"/>
          <w:kern w:val="2"/>
          <w:sz w:val="24"/>
          <w:szCs w:val="20"/>
          <w:highlight w:val="none"/>
          <w:lang w:val="en-US" w:eastAsia="zh-CN" w:bidi="ar-SA"/>
        </w:rPr>
        <w:t>，建筑面积</w:t>
      </w:r>
      <w:r>
        <w:rPr>
          <w:rFonts w:hint="eastAsia" w:ascii="宋体" w:hAnsi="宋体" w:cs="宋体"/>
          <w:snapToGrid/>
          <w:color w:val="auto"/>
          <w:kern w:val="2"/>
          <w:sz w:val="24"/>
          <w:szCs w:val="20"/>
          <w:highlight w:val="none"/>
          <w:lang w:val="en-US" w:eastAsia="zh-CN" w:bidi="ar-SA"/>
        </w:rPr>
        <w:t>500㎡，管线长度约600m。</w:t>
      </w:r>
      <w:bookmarkEnd w:id="7"/>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台班</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2000元/台班、静力触探孔2000元/台班</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淮河能源集团芜湖天然气调峰电厂项目厂外中水设计</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预估工作量:共布置机钻孔2个，钻孔深度约10-20m，进尺约40m；静力触探孔17个，静探孔深约10-20m，进尺约340m。预估台班5台班</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台班，</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台。</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陆域机钻孔2000元/台班、静力触探孔2000元/台班</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元/台班、静力触探孔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元/台班</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10月21</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811712"/>
    <w:rsid w:val="07A37E0D"/>
    <w:rsid w:val="0830573A"/>
    <w:rsid w:val="08321601"/>
    <w:rsid w:val="08B96A4E"/>
    <w:rsid w:val="08C35F7B"/>
    <w:rsid w:val="08F74842"/>
    <w:rsid w:val="0A044763"/>
    <w:rsid w:val="0AE30B6B"/>
    <w:rsid w:val="0BD95CC8"/>
    <w:rsid w:val="0C775AB9"/>
    <w:rsid w:val="0C9E582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309217BB"/>
    <w:rsid w:val="30C85DB6"/>
    <w:rsid w:val="31855454"/>
    <w:rsid w:val="319F6FF6"/>
    <w:rsid w:val="31C0074A"/>
    <w:rsid w:val="33BB38AA"/>
    <w:rsid w:val="3484205C"/>
    <w:rsid w:val="34BA1016"/>
    <w:rsid w:val="34EC34A5"/>
    <w:rsid w:val="35AA7EB8"/>
    <w:rsid w:val="35DA4CB9"/>
    <w:rsid w:val="3623024E"/>
    <w:rsid w:val="368B34CA"/>
    <w:rsid w:val="36FC6348"/>
    <w:rsid w:val="376B098E"/>
    <w:rsid w:val="377D0689"/>
    <w:rsid w:val="38926603"/>
    <w:rsid w:val="39F70E15"/>
    <w:rsid w:val="3A1763DB"/>
    <w:rsid w:val="3A2A02DA"/>
    <w:rsid w:val="3A9924BA"/>
    <w:rsid w:val="3BF74A34"/>
    <w:rsid w:val="3CD453E2"/>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9BB610B"/>
    <w:rsid w:val="4A4E3AEF"/>
    <w:rsid w:val="4AA56CF3"/>
    <w:rsid w:val="4AEB5138"/>
    <w:rsid w:val="4B146EF8"/>
    <w:rsid w:val="4BA32FD7"/>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D995952"/>
    <w:rsid w:val="5E152CE6"/>
    <w:rsid w:val="5E6E0926"/>
    <w:rsid w:val="5E7E671B"/>
    <w:rsid w:val="5EA3209D"/>
    <w:rsid w:val="5F2705DD"/>
    <w:rsid w:val="5F8529C6"/>
    <w:rsid w:val="5FC12957"/>
    <w:rsid w:val="60384E70"/>
    <w:rsid w:val="6059527B"/>
    <w:rsid w:val="60B31248"/>
    <w:rsid w:val="60C53352"/>
    <w:rsid w:val="610B2FCB"/>
    <w:rsid w:val="6115406C"/>
    <w:rsid w:val="61334931"/>
    <w:rsid w:val="61A91598"/>
    <w:rsid w:val="621B0081"/>
    <w:rsid w:val="632559F6"/>
    <w:rsid w:val="6349100E"/>
    <w:rsid w:val="63BB2530"/>
    <w:rsid w:val="64EA41AD"/>
    <w:rsid w:val="65055D55"/>
    <w:rsid w:val="676623EE"/>
    <w:rsid w:val="67B45470"/>
    <w:rsid w:val="6884503C"/>
    <w:rsid w:val="6A79433D"/>
    <w:rsid w:val="6B14233D"/>
    <w:rsid w:val="6B1D100E"/>
    <w:rsid w:val="6BD623FB"/>
    <w:rsid w:val="6BEC7728"/>
    <w:rsid w:val="6D19395E"/>
    <w:rsid w:val="6EA0024F"/>
    <w:rsid w:val="6FB53F1E"/>
    <w:rsid w:val="704233DE"/>
    <w:rsid w:val="70A906E5"/>
    <w:rsid w:val="70E51186"/>
    <w:rsid w:val="71B318F9"/>
    <w:rsid w:val="73FB644B"/>
    <w:rsid w:val="74847DE0"/>
    <w:rsid w:val="76D66344"/>
    <w:rsid w:val="776B03F9"/>
    <w:rsid w:val="79C51288"/>
    <w:rsid w:val="7AE121E1"/>
    <w:rsid w:val="7D133243"/>
    <w:rsid w:val="7D6E149A"/>
    <w:rsid w:val="7DE13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1287</Words>
  <Characters>1462</Characters>
  <Lines>1</Lines>
  <Paragraphs>1</Paragraphs>
  <TotalTime>1</TotalTime>
  <ScaleCrop>false</ScaleCrop>
  <LinksUpToDate>false</LinksUpToDate>
  <CharactersWithSpaces>1512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2025-09-01T09:11:00Z</cp:lastPrinted>
  <dcterms:modified xsi:type="dcterms:W3CDTF">2025-10-17T08:44:09Z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eyJoZGlkIjoiOGVhMmY3ZTI1MTkwNDVjYWU3ZmMwMWVmZjU5NmNjNGYiLCJ1c2VySWQiOiI2NDcyMzE5MzkifQ==</vt:lpwstr>
  </property>
</Properties>
</file>