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360" w:lineRule="auto"/>
        <w:ind w:right="-25" w:rightChars="-12"/>
        <w:jc w:val="center"/>
        <w:rPr>
          <w:rFonts w:hint="eastAsia" w:ascii="宋体" w:hAnsi="宋体" w:cs="宋体"/>
          <w:b/>
          <w:bCs/>
          <w:color w:val="auto"/>
          <w:spacing w:val="20"/>
          <w:sz w:val="30"/>
          <w:szCs w:val="30"/>
          <w:highlight w:val="none"/>
          <w:lang w:val="en-US" w:eastAsia="zh-CN"/>
        </w:rPr>
      </w:pPr>
    </w:p>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2025年老旧小区配套停车场建设项目</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pStyle w:val="26"/>
        <w:rPr>
          <w:rFonts w:ascii="宋体" w:cs="Times New Roman"/>
          <w:b/>
          <w:bCs/>
          <w:color w:val="auto"/>
          <w:spacing w:val="20"/>
          <w:sz w:val="48"/>
          <w:szCs w:val="48"/>
          <w:highlight w:val="none"/>
        </w:rPr>
      </w:pPr>
    </w:p>
    <w:p>
      <w:pPr>
        <w:spacing w:line="560" w:lineRule="exact"/>
        <w:jc w:val="both"/>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hint="eastAsia" w:ascii="仿宋_GB2312" w:hAnsi="Times New Roman" w:cs="仿宋_GB2312"/>
          <w:color w:val="auto"/>
          <w:sz w:val="30"/>
          <w:szCs w:val="30"/>
          <w:highlight w:val="none"/>
        </w:rPr>
      </w:pPr>
    </w:p>
    <w:p>
      <w:pPr>
        <w:pStyle w:val="2"/>
        <w:rPr>
          <w:rFonts w:hint="eastAsia" w:ascii="仿宋_GB2312" w:hAnsi="Times New Roman" w:cs="仿宋_GB2312"/>
          <w:color w:val="auto"/>
          <w:sz w:val="30"/>
          <w:szCs w:val="30"/>
          <w:highlight w:val="none"/>
        </w:rPr>
      </w:pPr>
    </w:p>
    <w:p>
      <w:pPr>
        <w:pStyle w:val="2"/>
        <w:rPr>
          <w:rFonts w:hint="eastAsia" w:ascii="仿宋_GB2312" w:hAnsi="Times New Roman" w:cs="仿宋_GB2312"/>
          <w:color w:val="auto"/>
          <w:sz w:val="30"/>
          <w:szCs w:val="30"/>
          <w:highlight w:val="none"/>
        </w:rPr>
      </w:pPr>
    </w:p>
    <w:p>
      <w:pPr>
        <w:pStyle w:val="2"/>
        <w:rPr>
          <w:rFonts w:hint="eastAsia" w:ascii="仿宋_GB2312" w:hAnsi="Times New Roman" w:cs="仿宋_GB2312"/>
          <w:color w:val="auto"/>
          <w:sz w:val="30"/>
          <w:szCs w:val="30"/>
          <w:highlight w:val="none"/>
        </w:rPr>
      </w:pPr>
    </w:p>
    <w:p>
      <w:pPr>
        <w:pStyle w:val="2"/>
        <w:rPr>
          <w:rFonts w:hint="eastAsia" w:ascii="仿宋_GB2312" w:hAnsi="Times New Roman" w:cs="仿宋_GB2312"/>
          <w:color w:val="auto"/>
          <w:sz w:val="30"/>
          <w:szCs w:val="30"/>
          <w:highlight w:val="none"/>
        </w:rPr>
      </w:pPr>
    </w:p>
    <w:p>
      <w:pPr>
        <w:pStyle w:val="2"/>
        <w:rPr>
          <w:rFonts w:hint="eastAsia" w:ascii="仿宋_GB2312" w:hAnsi="Times New Roman" w:cs="仿宋_GB2312"/>
          <w:color w:val="auto"/>
          <w:sz w:val="30"/>
          <w:szCs w:val="30"/>
          <w:highlight w:val="none"/>
        </w:rPr>
      </w:pPr>
    </w:p>
    <w:p>
      <w:pPr>
        <w:pStyle w:val="2"/>
        <w:rPr>
          <w:rFonts w:hint="eastAsia" w:ascii="仿宋_GB2312" w:hAnsi="Times New Roman" w:cs="仿宋_GB2312"/>
          <w:color w:val="auto"/>
          <w:sz w:val="30"/>
          <w:szCs w:val="30"/>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6</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25</w:t>
      </w:r>
      <w:r>
        <w:rPr>
          <w:rFonts w:hint="eastAsia" w:ascii="宋体" w:hAnsi="宋体" w:cs="仿宋_GB2312"/>
          <w:color w:val="auto"/>
          <w:sz w:val="30"/>
          <w:szCs w:val="30"/>
          <w:highlight w:val="none"/>
        </w:rPr>
        <w:t>日</w:t>
      </w:r>
    </w:p>
    <w:p>
      <w:pPr>
        <w:widowControl/>
        <w:jc w:val="left"/>
        <w:rPr>
          <w:rFonts w:ascii="宋体" w:hAnsi="宋体" w:cs="宋体"/>
          <w:b/>
          <w:bCs/>
          <w:color w:val="auto"/>
          <w:spacing w:val="20"/>
          <w:sz w:val="28"/>
          <w:szCs w:val="28"/>
          <w:highlight w:val="none"/>
        </w:rPr>
      </w:pPr>
      <w:bookmarkStart w:id="0" w:name="_Toc358215312"/>
      <w:bookmarkStart w:id="1" w:name="OLE_LINK1"/>
      <w:bookmarkStart w:id="2" w:name="OLE_LINK3"/>
      <w:bookmarkStart w:id="3" w:name="OLE_LINK2"/>
      <w:bookmarkStart w:id="4" w:name="OLE_LINK4"/>
    </w:p>
    <w:p>
      <w:pPr>
        <w:pStyle w:val="26"/>
      </w:pP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lang w:val="en-US" w:eastAsia="zh-CN"/>
        </w:rPr>
        <w:t>2025年老旧小区配套停车场建设项目</w:t>
      </w: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eastAsia="宋体" w:cs="宋体"/>
          <w:snapToGrid/>
          <w:color w:val="auto"/>
          <w:kern w:val="2"/>
          <w:sz w:val="24"/>
          <w:szCs w:val="20"/>
          <w:highlight w:val="none"/>
          <w:lang w:val="en-US" w:eastAsia="zh-CN" w:bidi="ar-SA"/>
        </w:rPr>
        <w:t>2025年老旧小区配套停车场建设项目</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测绘服务，测绘</w:t>
      </w:r>
      <w:r>
        <w:rPr>
          <w:rFonts w:hint="eastAsia" w:ascii="宋体" w:hAnsi="宋体" w:cs="宋体"/>
          <w:color w:val="auto"/>
          <w:sz w:val="24"/>
          <w:szCs w:val="24"/>
          <w:highlight w:val="none"/>
        </w:rPr>
        <w:t>单位工作内容包括但不限于</w:t>
      </w:r>
      <w:r>
        <w:rPr>
          <w:rFonts w:hint="eastAsia" w:ascii="宋体" w:hAnsi="宋体" w:cs="宋体"/>
          <w:color w:val="auto"/>
          <w:sz w:val="24"/>
          <w:szCs w:val="24"/>
          <w:highlight w:val="none"/>
          <w:lang w:val="en-US" w:eastAsia="zh-CN"/>
        </w:rPr>
        <w:t>测绘、测量等</w:t>
      </w:r>
      <w:r>
        <w:rPr>
          <w:rFonts w:hint="eastAsia" w:ascii="宋体" w:hAnsi="宋体" w:cs="宋体"/>
          <w:color w:val="auto"/>
          <w:sz w:val="24"/>
          <w:szCs w:val="24"/>
          <w:highlight w:val="none"/>
        </w:rPr>
        <w:t>工作，并且满足</w:t>
      </w:r>
      <w:r>
        <w:rPr>
          <w:rFonts w:hint="eastAsia" w:ascii="宋体" w:hAnsi="宋体" w:cs="宋体"/>
          <w:color w:val="auto"/>
          <w:sz w:val="24"/>
          <w:szCs w:val="24"/>
          <w:highlight w:val="none"/>
          <w:lang w:val="en-US" w:eastAsia="zh-CN"/>
        </w:rPr>
        <w:t>建设</w:t>
      </w:r>
      <w:r>
        <w:rPr>
          <w:rFonts w:hint="eastAsia" w:ascii="宋体" w:hAnsi="宋体" w:cs="宋体"/>
          <w:color w:val="auto"/>
          <w:sz w:val="24"/>
          <w:szCs w:val="24"/>
          <w:highlight w:val="none"/>
        </w:rPr>
        <w:t>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6"/>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名称：2025年老旧小区配套停车场建设项目</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2.项目地点：项目位于芜湖</w:t>
      </w:r>
      <w:r>
        <w:rPr>
          <w:rFonts w:hint="eastAsia" w:ascii="宋体" w:hAnsi="宋体" w:cs="宋体"/>
          <w:snapToGrid/>
          <w:color w:val="auto"/>
          <w:kern w:val="2"/>
          <w:sz w:val="24"/>
          <w:szCs w:val="20"/>
          <w:highlight w:val="none"/>
          <w:lang w:val="en-US" w:eastAsia="zh-CN" w:bidi="ar-SA"/>
        </w:rPr>
        <w:t>镜湖区内</w:t>
      </w:r>
    </w:p>
    <w:p>
      <w:pPr>
        <w:autoSpaceDE w:val="0"/>
        <w:autoSpaceDN w:val="0"/>
        <w:adjustRightInd w:val="0"/>
        <w:spacing w:line="360" w:lineRule="auto"/>
        <w:ind w:firstLine="480" w:firstLineChars="200"/>
        <w:jc w:val="left"/>
        <w:rPr>
          <w:rFonts w:hint="eastAsia" w:ascii="宋体" w:hAnsi="宋体" w:cs="宋体"/>
          <w:snapToGrid/>
          <w:color w:val="auto"/>
          <w:kern w:val="2"/>
          <w:sz w:val="24"/>
          <w:szCs w:val="20"/>
          <w:highlight w:val="yellow"/>
          <w:lang w:val="en-US" w:eastAsia="zh-CN" w:bidi="ar-SA"/>
        </w:rPr>
      </w:pPr>
      <w:r>
        <w:rPr>
          <w:rFonts w:hint="eastAsia" w:ascii="宋体" w:hAnsi="宋体" w:cs="宋体"/>
          <w:color w:val="auto"/>
          <w:sz w:val="24"/>
          <w:szCs w:val="24"/>
          <w:highlight w:val="none"/>
        </w:rPr>
        <w:t>3.项目规模：</w:t>
      </w:r>
      <w:r>
        <w:rPr>
          <w:rFonts w:hint="eastAsia" w:ascii="宋体" w:hAnsi="宋体" w:cs="宋体"/>
          <w:snapToGrid/>
          <w:color w:val="auto"/>
          <w:kern w:val="2"/>
          <w:sz w:val="24"/>
          <w:szCs w:val="20"/>
          <w:highlight w:val="none"/>
          <w:lang w:val="en-US" w:eastAsia="zh-CN" w:bidi="ar-SA"/>
        </w:rPr>
        <w:t>项目总建筑面积约22000平方米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cs="宋体"/>
          <w:color w:val="auto"/>
          <w:kern w:val="0"/>
          <w:sz w:val="24"/>
          <w:szCs w:val="24"/>
          <w:highlight w:val="none"/>
          <w:lang w:val="en-US" w:eastAsia="zh-CN"/>
        </w:rPr>
        <w:t>满足国家和行业相关测量规范要求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w:t>
      </w:r>
      <w:r>
        <w:rPr>
          <w:rFonts w:hint="eastAsia" w:ascii="宋体" w:hAnsi="宋体" w:eastAsia="宋体" w:cs="宋体"/>
          <w:color w:val="auto"/>
          <w:kern w:val="0"/>
          <w:sz w:val="24"/>
          <w:szCs w:val="24"/>
          <w:highlight w:val="none"/>
        </w:rPr>
        <w:t>投标报价必须以</w:t>
      </w:r>
      <w:r>
        <w:rPr>
          <w:rFonts w:hint="eastAsia" w:ascii="宋体" w:hAnsi="宋体" w:cs="宋体"/>
          <w:color w:val="auto"/>
          <w:kern w:val="0"/>
          <w:sz w:val="24"/>
          <w:szCs w:val="24"/>
          <w:highlight w:val="none"/>
          <w:lang w:val="en-US" w:eastAsia="zh-CN"/>
        </w:rPr>
        <w:t>总价包干</w:t>
      </w:r>
      <w:r>
        <w:rPr>
          <w:rFonts w:hint="eastAsia" w:ascii="宋体" w:hAnsi="宋体" w:eastAsia="宋体" w:cs="宋体"/>
          <w:color w:val="auto"/>
          <w:kern w:val="0"/>
          <w:sz w:val="24"/>
          <w:szCs w:val="24"/>
          <w:highlight w:val="none"/>
        </w:rPr>
        <w:t>形式报价，报价格式为：</w:t>
      </w:r>
      <w:r>
        <w:rPr>
          <w:rFonts w:hint="eastAsia" w:ascii="宋体" w:hAnsi="宋体" w:cs="宋体"/>
          <w:color w:val="auto"/>
          <w:kern w:val="0"/>
          <w:sz w:val="24"/>
          <w:szCs w:val="24"/>
          <w:highlight w:val="none"/>
          <w:lang w:val="en-US" w:eastAsia="zh-CN"/>
        </w:rPr>
        <w:t>包干价</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等形式。</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8.招标控制价：</w:t>
      </w:r>
      <w:r>
        <w:rPr>
          <w:rFonts w:hint="eastAsia" w:ascii="宋体" w:hAnsi="宋体" w:eastAsia="宋体" w:cs="宋体"/>
          <w:snapToGrid/>
          <w:color w:val="auto"/>
          <w:kern w:val="2"/>
          <w:sz w:val="24"/>
          <w:szCs w:val="24"/>
          <w:highlight w:val="none"/>
          <w:lang w:val="en-US" w:eastAsia="zh-CN" w:bidi="ar-SA"/>
        </w:rPr>
        <w:t>最高投标限价1:1000地形图测绘，总价10000元。</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w:t>
      </w:r>
      <w:r>
        <w:rPr>
          <w:rFonts w:hint="eastAsia" w:ascii="宋体" w:hAnsi="宋体"/>
          <w:color w:val="auto"/>
          <w:kern w:val="0"/>
          <w:sz w:val="24"/>
          <w:szCs w:val="24"/>
          <w:highlight w:val="none"/>
          <w:lang w:val="en-US" w:eastAsia="zh-CN"/>
        </w:rPr>
        <w:t>测绘</w:t>
      </w:r>
      <w:r>
        <w:rPr>
          <w:rFonts w:hint="eastAsia" w:ascii="宋体" w:hAnsi="宋体"/>
          <w:color w:val="auto"/>
          <w:kern w:val="0"/>
          <w:sz w:val="24"/>
          <w:szCs w:val="24"/>
          <w:highlight w:val="none"/>
        </w:rPr>
        <w:t>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highlight w:val="none"/>
          <w14:textFill>
            <w14:solidFill>
              <w14:schemeClr w14:val="tx1"/>
            </w14:solidFill>
          </w14:textFill>
        </w:rPr>
      </w:pPr>
      <w:r>
        <w:rPr>
          <w:b/>
          <w:color w:val="auto"/>
          <w:sz w:val="36"/>
          <w:szCs w:val="36"/>
          <w:highlight w:val="none"/>
        </w:rPr>
        <w:br w:type="page"/>
      </w:r>
      <w:r>
        <w:rPr>
          <w:b/>
          <w:color w:val="000000" w:themeColor="text1"/>
          <w:sz w:val="28"/>
          <w:szCs w:val="28"/>
          <w:highlight w:val="none"/>
          <w14:textFill>
            <w14:solidFill>
              <w14:schemeClr w14:val="tx1"/>
            </w14:solidFill>
          </w14:textFill>
        </w:rPr>
        <w:t>中铁时代建筑设计院有限公司</w:t>
      </w:r>
    </w:p>
    <w:p>
      <w:pPr>
        <w:spacing w:line="500" w:lineRule="exact"/>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询（报）价</w:t>
      </w:r>
      <w:r>
        <w:rPr>
          <w:b/>
          <w:color w:val="000000" w:themeColor="text1"/>
          <w:sz w:val="28"/>
          <w:szCs w:val="28"/>
          <w:highlight w:val="none"/>
          <w14:textFill>
            <w14:solidFill>
              <w14:schemeClr w14:val="tx1"/>
            </w14:solidFill>
          </w14:textFill>
        </w:rPr>
        <w:t>单</w:t>
      </w:r>
    </w:p>
    <w:tbl>
      <w:tblPr>
        <w:tblStyle w:val="28"/>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 w:val="24"/>
                <w:szCs w:val="24"/>
                <w:highlight w:val="none"/>
                <w:lang w:val="en-US"/>
              </w:rPr>
            </w:pPr>
            <w:r>
              <w:rPr>
                <w:rFonts w:hint="eastAsia" w:ascii="宋体" w:hAnsi="宋体" w:eastAsia="宋体" w:cs="宋体"/>
                <w:snapToGrid/>
                <w:color w:val="auto"/>
                <w:kern w:val="2"/>
                <w:sz w:val="24"/>
                <w:szCs w:val="20"/>
                <w:highlight w:val="none"/>
                <w:lang w:val="en-US" w:eastAsia="zh-CN" w:bidi="ar-SA"/>
              </w:rPr>
              <w:t>2025年老旧小区配套停车场建设项目</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测绘主要工作内容：</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个地块停车场占地面积约2.2万平方米，1:1000地形图测绘。</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w:t>
            </w:r>
            <w:r>
              <w:rPr>
                <w:rFonts w:hint="eastAsia" w:ascii="宋体" w:hAnsi="宋体" w:cs="宋体"/>
                <w:color w:val="auto"/>
                <w:sz w:val="24"/>
                <w:highlight w:val="none"/>
                <w:lang w:val="en-US" w:eastAsia="zh-CN"/>
              </w:rPr>
              <w:t>测绘技术</w:t>
            </w:r>
            <w:r>
              <w:rPr>
                <w:rFonts w:hint="eastAsia" w:ascii="宋体" w:hAnsi="宋体" w:cs="宋体"/>
                <w:color w:val="auto"/>
                <w:sz w:val="24"/>
                <w:highlight w:val="none"/>
              </w:rPr>
              <w:t>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测量成果</w:t>
            </w:r>
            <w:r>
              <w:rPr>
                <w:rFonts w:hint="eastAsia" w:ascii="宋体" w:hAnsi="宋体" w:cs="宋体"/>
                <w:color w:val="auto"/>
                <w:sz w:val="24"/>
                <w:highlight w:val="none"/>
              </w:rPr>
              <w:t>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投标报价必须以</w:t>
            </w:r>
            <w:r>
              <w:rPr>
                <w:rFonts w:hint="eastAsia" w:ascii="宋体" w:hAnsi="宋体" w:cs="宋体"/>
                <w:color w:val="auto"/>
                <w:kern w:val="0"/>
                <w:sz w:val="24"/>
                <w:szCs w:val="24"/>
                <w:highlight w:val="none"/>
                <w:lang w:val="en-US" w:eastAsia="zh-CN"/>
              </w:rPr>
              <w:t>总价包干</w:t>
            </w:r>
            <w:r>
              <w:rPr>
                <w:rFonts w:hint="eastAsia" w:ascii="宋体" w:hAnsi="宋体" w:eastAsia="宋体" w:cs="宋体"/>
                <w:color w:val="auto"/>
                <w:kern w:val="0"/>
                <w:sz w:val="24"/>
                <w:szCs w:val="24"/>
                <w:highlight w:val="none"/>
              </w:rPr>
              <w:t>形式报价，报价格式为：</w:t>
            </w:r>
            <w:r>
              <w:rPr>
                <w:rFonts w:hint="eastAsia" w:ascii="宋体" w:hAnsi="宋体" w:cs="宋体"/>
                <w:color w:val="auto"/>
                <w:kern w:val="0"/>
                <w:sz w:val="24"/>
                <w:szCs w:val="24"/>
                <w:highlight w:val="none"/>
                <w:lang w:val="en-US" w:eastAsia="zh-CN"/>
              </w:rPr>
              <w:t>包干价</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等形式</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16"/>
              <w:keepNext w:val="0"/>
              <w:keepLines w:val="0"/>
              <w:suppressLineNumbers w:val="0"/>
              <w:tabs>
                <w:tab w:val="clear" w:pos="4153"/>
                <w:tab w:val="clear" w:pos="8306"/>
              </w:tabs>
              <w:snapToGrid/>
              <w:spacing w:before="0" w:beforeAutospacing="0" w:after="0" w:afterAutospacing="0" w:line="360" w:lineRule="exact"/>
              <w:ind w:left="0" w:right="0"/>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最高投标限价1:1000地形图测绘，总价10000元。</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总包干价：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元，报价清单可另附页。</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6月30</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w:t>
            </w:r>
            <w:bookmarkStart w:id="5" w:name="_GoBack"/>
            <w:bookmarkEnd w:id="5"/>
            <w:r>
              <w:rPr>
                <w:rFonts w:hint="eastAsia" w:ascii="宋体" w:hAnsi="宋体" w:eastAsia="宋体" w:cs="宋体"/>
                <w:color w:val="auto"/>
                <w:kern w:val="0"/>
                <w:sz w:val="24"/>
                <w:szCs w:val="24"/>
                <w:highlight w:val="none"/>
              </w:rPr>
              <w:t>@qq.com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highlight w:val="none"/>
          <w:lang w:eastAsia="zh-CN"/>
        </w:rPr>
      </w:pPr>
    </w:p>
    <w:p>
      <w:pPr>
        <w:rPr>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A2C6E3E"/>
    <w:rsid w:val="0C9E5822"/>
    <w:rsid w:val="0DD77C44"/>
    <w:rsid w:val="0E212AC2"/>
    <w:rsid w:val="10644A35"/>
    <w:rsid w:val="10A17D8F"/>
    <w:rsid w:val="10AC0DC1"/>
    <w:rsid w:val="123B2DAE"/>
    <w:rsid w:val="127C3533"/>
    <w:rsid w:val="14791F57"/>
    <w:rsid w:val="14D52D59"/>
    <w:rsid w:val="153875D9"/>
    <w:rsid w:val="18225062"/>
    <w:rsid w:val="19892641"/>
    <w:rsid w:val="19CC27E2"/>
    <w:rsid w:val="1B520060"/>
    <w:rsid w:val="1BEF7F23"/>
    <w:rsid w:val="1E104D07"/>
    <w:rsid w:val="1F9A2F53"/>
    <w:rsid w:val="2030489A"/>
    <w:rsid w:val="207D47DA"/>
    <w:rsid w:val="20916CFE"/>
    <w:rsid w:val="22817E8F"/>
    <w:rsid w:val="23330BFE"/>
    <w:rsid w:val="2441620F"/>
    <w:rsid w:val="257C5084"/>
    <w:rsid w:val="28603DCD"/>
    <w:rsid w:val="28DE3F9A"/>
    <w:rsid w:val="28E43F87"/>
    <w:rsid w:val="2AF23A05"/>
    <w:rsid w:val="2CCE09B8"/>
    <w:rsid w:val="2D243BAB"/>
    <w:rsid w:val="2DDA37A2"/>
    <w:rsid w:val="2E1F78FE"/>
    <w:rsid w:val="31C0074A"/>
    <w:rsid w:val="332748C7"/>
    <w:rsid w:val="33BB38AA"/>
    <w:rsid w:val="34BA1016"/>
    <w:rsid w:val="34EC34A5"/>
    <w:rsid w:val="35AA7EB8"/>
    <w:rsid w:val="35DA4CB9"/>
    <w:rsid w:val="377D0689"/>
    <w:rsid w:val="38926603"/>
    <w:rsid w:val="39F70E15"/>
    <w:rsid w:val="3A2A02DA"/>
    <w:rsid w:val="3A9924BA"/>
    <w:rsid w:val="3BEA4E30"/>
    <w:rsid w:val="3DCC5FB1"/>
    <w:rsid w:val="3EA06792"/>
    <w:rsid w:val="3F6924F5"/>
    <w:rsid w:val="41AC554D"/>
    <w:rsid w:val="423073E6"/>
    <w:rsid w:val="425801C1"/>
    <w:rsid w:val="43073234"/>
    <w:rsid w:val="4361192E"/>
    <w:rsid w:val="44561929"/>
    <w:rsid w:val="45345509"/>
    <w:rsid w:val="455D5AE3"/>
    <w:rsid w:val="45735B99"/>
    <w:rsid w:val="479109E9"/>
    <w:rsid w:val="48AC091D"/>
    <w:rsid w:val="490B3AC9"/>
    <w:rsid w:val="491D1F0C"/>
    <w:rsid w:val="49842BAC"/>
    <w:rsid w:val="49A330DF"/>
    <w:rsid w:val="4A4E3AEF"/>
    <w:rsid w:val="4AA56CF3"/>
    <w:rsid w:val="4AA76C7C"/>
    <w:rsid w:val="4B146EF8"/>
    <w:rsid w:val="4B372D06"/>
    <w:rsid w:val="4D2B6C9B"/>
    <w:rsid w:val="4D6F0B5D"/>
    <w:rsid w:val="4E182E88"/>
    <w:rsid w:val="4E6C37FC"/>
    <w:rsid w:val="4ED63564"/>
    <w:rsid w:val="4FFE255F"/>
    <w:rsid w:val="505855EE"/>
    <w:rsid w:val="52957F38"/>
    <w:rsid w:val="56974981"/>
    <w:rsid w:val="57D745C4"/>
    <w:rsid w:val="58493317"/>
    <w:rsid w:val="59346469"/>
    <w:rsid w:val="598629F0"/>
    <w:rsid w:val="5B1234AD"/>
    <w:rsid w:val="5BB7515F"/>
    <w:rsid w:val="5C4E40FD"/>
    <w:rsid w:val="5CB71106"/>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5055D55"/>
    <w:rsid w:val="676623EE"/>
    <w:rsid w:val="6A79433D"/>
    <w:rsid w:val="6B1D100E"/>
    <w:rsid w:val="6BD623FB"/>
    <w:rsid w:val="6BEC7728"/>
    <w:rsid w:val="6D19395E"/>
    <w:rsid w:val="6EA0024F"/>
    <w:rsid w:val="6F0F2B42"/>
    <w:rsid w:val="6FB53F1E"/>
    <w:rsid w:val="704233DE"/>
    <w:rsid w:val="71B318F9"/>
    <w:rsid w:val="74847DE0"/>
    <w:rsid w:val="776B03F9"/>
    <w:rsid w:val="79C51288"/>
    <w:rsid w:val="7AE121E1"/>
    <w:rsid w:val="7D133243"/>
    <w:rsid w:val="7E484B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47"/>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微软雅黑" w:hAnsi="微软雅黑" w:eastAsia="微软雅黑" w:cstheme="minorBidi"/>
      <w:color w:val="000000"/>
      <w:sz w:val="24"/>
      <w:szCs w:val="24"/>
      <w:lang w:val="en-US" w:eastAsia="zh-CN" w:bidi="ar-SA"/>
    </w:rPr>
  </w:style>
  <w:style w:type="paragraph" w:styleId="6">
    <w:name w:val="Document Map"/>
    <w:basedOn w:val="1"/>
    <w:link w:val="53"/>
    <w:semiHidden/>
    <w:qFormat/>
    <w:uiPriority w:val="99"/>
    <w:pPr>
      <w:shd w:val="clear" w:color="auto" w:fill="000080"/>
    </w:pPr>
    <w:rPr>
      <w:rFonts w:ascii="Times New Roman" w:hAnsi="Times New Roman" w:cs="Times New Roman"/>
    </w:rPr>
  </w:style>
  <w:style w:type="paragraph" w:styleId="7">
    <w:name w:val="annotation text"/>
    <w:basedOn w:val="1"/>
    <w:link w:val="48"/>
    <w:semiHidden/>
    <w:qFormat/>
    <w:uiPriority w:val="99"/>
    <w:pPr>
      <w:jc w:val="left"/>
    </w:pPr>
    <w:rPr>
      <w:kern w:val="0"/>
      <w:sz w:val="20"/>
      <w:szCs w:val="20"/>
    </w:rPr>
  </w:style>
  <w:style w:type="paragraph" w:styleId="8">
    <w:name w:val="Body Text 3"/>
    <w:basedOn w:val="1"/>
    <w:link w:val="54"/>
    <w:qFormat/>
    <w:uiPriority w:val="99"/>
    <w:pPr>
      <w:spacing w:after="120"/>
    </w:pPr>
    <w:rPr>
      <w:rFonts w:ascii="Times New Roman" w:hAnsi="Times New Roman" w:cs="Times New Roman"/>
      <w:sz w:val="16"/>
      <w:szCs w:val="16"/>
    </w:rPr>
  </w:style>
  <w:style w:type="paragraph" w:styleId="9">
    <w:name w:val="Body Text"/>
    <w:basedOn w:val="1"/>
    <w:link w:val="51"/>
    <w:qFormat/>
    <w:uiPriority w:val="99"/>
    <w:pPr>
      <w:spacing w:line="300" w:lineRule="auto"/>
      <w:jc w:val="center"/>
    </w:pPr>
    <w:rPr>
      <w:rFonts w:ascii="Times New Roman" w:hAnsi="Times New Roman" w:cs="Times New Roman"/>
      <w:b/>
      <w:bCs/>
      <w:sz w:val="44"/>
      <w:szCs w:val="44"/>
    </w:rPr>
  </w:style>
  <w:style w:type="paragraph" w:styleId="10">
    <w:name w:val="Body Text Indent"/>
    <w:basedOn w:val="1"/>
    <w:next w:val="1"/>
    <w:link w:val="55"/>
    <w:qFormat/>
    <w:uiPriority w:val="99"/>
    <w:pPr>
      <w:spacing w:line="300" w:lineRule="auto"/>
      <w:ind w:firstLine="480" w:firstLineChars="200"/>
    </w:pPr>
    <w:rPr>
      <w:rFonts w:ascii="仿宋_GB2312" w:hAnsi="Times New Roman" w:eastAsia="仿宋_GB2312" w:cs="仿宋_GB2312"/>
      <w:sz w:val="24"/>
      <w:szCs w:val="24"/>
    </w:rPr>
  </w:style>
  <w:style w:type="paragraph" w:styleId="11">
    <w:name w:val="toc 3"/>
    <w:basedOn w:val="1"/>
    <w:next w:val="1"/>
    <w:semiHidden/>
    <w:qFormat/>
    <w:uiPriority w:val="99"/>
    <w:pPr>
      <w:ind w:left="840" w:leftChars="400"/>
    </w:pPr>
    <w:rPr>
      <w:rFonts w:ascii="Times New Roman" w:hAnsi="Times New Roman" w:cs="Times New Roman"/>
    </w:rPr>
  </w:style>
  <w:style w:type="paragraph" w:styleId="12">
    <w:name w:val="Plain Text"/>
    <w:basedOn w:val="1"/>
    <w:link w:val="56"/>
    <w:qFormat/>
    <w:uiPriority w:val="0"/>
    <w:rPr>
      <w:rFonts w:ascii="宋体" w:hAnsi="Courier New" w:cs="宋体"/>
      <w:kern w:val="0"/>
      <w:sz w:val="20"/>
      <w:szCs w:val="20"/>
    </w:rPr>
  </w:style>
  <w:style w:type="paragraph" w:styleId="13">
    <w:name w:val="Date"/>
    <w:basedOn w:val="1"/>
    <w:next w:val="1"/>
    <w:link w:val="57"/>
    <w:qFormat/>
    <w:uiPriority w:val="99"/>
    <w:pPr>
      <w:widowControl/>
      <w:ind w:left="100" w:leftChars="2500"/>
      <w:jc w:val="left"/>
    </w:pPr>
    <w:rPr>
      <w:rFonts w:ascii="黑体" w:hAnsi="宋体" w:eastAsia="黑体" w:cs="黑体"/>
      <w:b/>
      <w:bCs/>
      <w:color w:val="000000"/>
      <w:kern w:val="0"/>
      <w:sz w:val="44"/>
      <w:szCs w:val="44"/>
    </w:rPr>
  </w:style>
  <w:style w:type="paragraph" w:styleId="14">
    <w:name w:val="Body Text Indent 2"/>
    <w:basedOn w:val="1"/>
    <w:link w:val="58"/>
    <w:qFormat/>
    <w:uiPriority w:val="99"/>
    <w:pPr>
      <w:spacing w:after="120" w:line="480" w:lineRule="auto"/>
      <w:ind w:left="420" w:leftChars="200"/>
    </w:pPr>
    <w:rPr>
      <w:rFonts w:ascii="Times New Roman" w:hAnsi="Times New Roman" w:cs="Times New Roman"/>
    </w:rPr>
  </w:style>
  <w:style w:type="paragraph" w:styleId="15">
    <w:name w:val="Balloon Text"/>
    <w:basedOn w:val="1"/>
    <w:link w:val="59"/>
    <w:semiHidden/>
    <w:qFormat/>
    <w:uiPriority w:val="99"/>
    <w:rPr>
      <w:rFonts w:ascii="Times New Roman" w:hAnsi="Times New Roman" w:cs="Times New Roman"/>
      <w:sz w:val="18"/>
      <w:szCs w:val="18"/>
    </w:rPr>
  </w:style>
  <w:style w:type="paragraph" w:styleId="16">
    <w:name w:val="footer"/>
    <w:basedOn w:val="1"/>
    <w:link w:val="60"/>
    <w:qFormat/>
    <w:uiPriority w:val="99"/>
    <w:pPr>
      <w:tabs>
        <w:tab w:val="center" w:pos="4153"/>
        <w:tab w:val="right" w:pos="8306"/>
      </w:tabs>
      <w:snapToGrid w:val="0"/>
      <w:jc w:val="left"/>
    </w:pPr>
    <w:rPr>
      <w:sz w:val="18"/>
      <w:szCs w:val="18"/>
    </w:rPr>
  </w:style>
  <w:style w:type="paragraph" w:styleId="17">
    <w:name w:val="envelope return"/>
    <w:basedOn w:val="1"/>
    <w:qFormat/>
    <w:locked/>
    <w:uiPriority w:val="99"/>
    <w:pPr>
      <w:snapToGrid w:val="0"/>
    </w:pPr>
    <w:rPr>
      <w:rFonts w:ascii="Arial" w:hAnsi="Arial"/>
    </w:rPr>
  </w:style>
  <w:style w:type="paragraph" w:styleId="1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99"/>
    <w:rPr>
      <w:rFonts w:ascii="Times New Roman" w:hAnsi="Times New Roman" w:cs="Times New Roman"/>
    </w:rPr>
  </w:style>
  <w:style w:type="paragraph" w:styleId="20">
    <w:name w:val="Subtitle"/>
    <w:basedOn w:val="1"/>
    <w:next w:val="1"/>
    <w:link w:val="62"/>
    <w:qFormat/>
    <w:uiPriority w:val="99"/>
    <w:pPr>
      <w:spacing w:before="240" w:after="60" w:line="312" w:lineRule="auto"/>
      <w:jc w:val="center"/>
      <w:outlineLvl w:val="1"/>
    </w:pPr>
    <w:rPr>
      <w:rFonts w:ascii="Cambria" w:hAnsi="Cambria" w:cs="Cambria"/>
      <w:b/>
      <w:bCs/>
      <w:kern w:val="28"/>
      <w:sz w:val="32"/>
      <w:szCs w:val="32"/>
    </w:rPr>
  </w:style>
  <w:style w:type="paragraph" w:styleId="21">
    <w:name w:val="toc 2"/>
    <w:basedOn w:val="1"/>
    <w:next w:val="1"/>
    <w:semiHidden/>
    <w:qFormat/>
    <w:uiPriority w:val="99"/>
    <w:pPr>
      <w:ind w:left="420" w:leftChars="200"/>
    </w:pPr>
    <w:rPr>
      <w:rFonts w:ascii="Times New Roman" w:hAnsi="Times New Roman" w:cs="Times New Roman"/>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63"/>
    <w:qFormat/>
    <w:uiPriority w:val="99"/>
    <w:pPr>
      <w:spacing w:before="240" w:after="60"/>
      <w:jc w:val="center"/>
      <w:outlineLvl w:val="0"/>
    </w:pPr>
    <w:rPr>
      <w:rFonts w:ascii="Cambria" w:hAnsi="Cambria" w:cs="Cambria"/>
      <w:b/>
      <w:bCs/>
      <w:kern w:val="0"/>
      <w:sz w:val="32"/>
      <w:szCs w:val="32"/>
    </w:rPr>
  </w:style>
  <w:style w:type="paragraph" w:styleId="24">
    <w:name w:val="annotation subject"/>
    <w:basedOn w:val="7"/>
    <w:next w:val="7"/>
    <w:link w:val="49"/>
    <w:semiHidden/>
    <w:qFormat/>
    <w:uiPriority w:val="99"/>
    <w:rPr>
      <w:b/>
      <w:bCs/>
    </w:rPr>
  </w:style>
  <w:style w:type="paragraph" w:styleId="25">
    <w:name w:val="Body Text First Indent"/>
    <w:basedOn w:val="9"/>
    <w:link w:val="52"/>
    <w:qFormat/>
    <w:uiPriority w:val="99"/>
    <w:pPr>
      <w:spacing w:after="120" w:line="240" w:lineRule="auto"/>
      <w:ind w:firstLine="420" w:firstLineChars="100"/>
      <w:jc w:val="both"/>
    </w:pPr>
    <w:rPr>
      <w:b w:val="0"/>
      <w:bCs w:val="0"/>
      <w:sz w:val="21"/>
      <w:szCs w:val="21"/>
    </w:rPr>
  </w:style>
  <w:style w:type="paragraph" w:styleId="26">
    <w:name w:val="Body Text First Indent 2"/>
    <w:basedOn w:val="10"/>
    <w:next w:val="27"/>
    <w:qFormat/>
    <w:locked/>
    <w:uiPriority w:val="99"/>
    <w:pPr>
      <w:ind w:firstLine="420"/>
    </w:pPr>
  </w:style>
  <w:style w:type="paragraph" w:customStyle="1" w:styleId="27">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none"/>
    </w:rPr>
  </w:style>
  <w:style w:type="character" w:styleId="34">
    <w:name w:val="Emphasis"/>
    <w:basedOn w:val="30"/>
    <w:qFormat/>
    <w:uiPriority w:val="99"/>
    <w:rPr>
      <w:rFonts w:cs="Times New Roman"/>
      <w:b/>
      <w:bCs/>
    </w:rPr>
  </w:style>
  <w:style w:type="character" w:styleId="35">
    <w:name w:val="HTML Definition"/>
    <w:basedOn w:val="30"/>
    <w:qFormat/>
    <w:uiPriority w:val="99"/>
    <w:rPr>
      <w:rFonts w:cs="Times New Roman"/>
    </w:rPr>
  </w:style>
  <w:style w:type="character" w:styleId="36">
    <w:name w:val="HTML Typewriter"/>
    <w:basedOn w:val="30"/>
    <w:qFormat/>
    <w:uiPriority w:val="99"/>
    <w:rPr>
      <w:rFonts w:ascii="monospace" w:hAnsi="monospace" w:cs="monospace"/>
      <w:sz w:val="20"/>
      <w:szCs w:val="20"/>
    </w:rPr>
  </w:style>
  <w:style w:type="character" w:styleId="37">
    <w:name w:val="HTML Acronym"/>
    <w:basedOn w:val="30"/>
    <w:qFormat/>
    <w:uiPriority w:val="99"/>
    <w:rPr>
      <w:rFonts w:cs="Times New Roman"/>
    </w:rPr>
  </w:style>
  <w:style w:type="character" w:styleId="38">
    <w:name w:val="HTML Variable"/>
    <w:basedOn w:val="30"/>
    <w:qFormat/>
    <w:uiPriority w:val="99"/>
    <w:rPr>
      <w:rFonts w:cs="Times New Roman"/>
    </w:rPr>
  </w:style>
  <w:style w:type="character" w:styleId="39">
    <w:name w:val="Hyperlink"/>
    <w:basedOn w:val="30"/>
    <w:qFormat/>
    <w:uiPriority w:val="99"/>
    <w:rPr>
      <w:rFonts w:cs="Times New Roman"/>
      <w:color w:val="0000FF"/>
      <w:u w:val="none"/>
    </w:rPr>
  </w:style>
  <w:style w:type="character" w:styleId="40">
    <w:name w:val="HTML Code"/>
    <w:basedOn w:val="30"/>
    <w:qFormat/>
    <w:uiPriority w:val="99"/>
    <w:rPr>
      <w:rFonts w:ascii="monospace" w:hAnsi="monospace" w:cs="monospace"/>
      <w:sz w:val="20"/>
      <w:szCs w:val="20"/>
    </w:rPr>
  </w:style>
  <w:style w:type="character" w:styleId="41">
    <w:name w:val="annotation reference"/>
    <w:basedOn w:val="30"/>
    <w:semiHidden/>
    <w:qFormat/>
    <w:uiPriority w:val="99"/>
    <w:rPr>
      <w:rFonts w:cs="Times New Roman"/>
      <w:sz w:val="21"/>
      <w:szCs w:val="21"/>
    </w:rPr>
  </w:style>
  <w:style w:type="character" w:styleId="42">
    <w:name w:val="HTML Cite"/>
    <w:basedOn w:val="30"/>
    <w:qFormat/>
    <w:uiPriority w:val="99"/>
    <w:rPr>
      <w:rFonts w:cs="Times New Roman"/>
    </w:rPr>
  </w:style>
  <w:style w:type="character" w:styleId="43">
    <w:name w:val="HTML Keyboard"/>
    <w:basedOn w:val="30"/>
    <w:qFormat/>
    <w:uiPriority w:val="99"/>
    <w:rPr>
      <w:rFonts w:ascii="monospace" w:hAnsi="monospace" w:cs="monospace"/>
      <w:sz w:val="20"/>
      <w:szCs w:val="20"/>
    </w:rPr>
  </w:style>
  <w:style w:type="character" w:styleId="44">
    <w:name w:val="HTML Sample"/>
    <w:basedOn w:val="30"/>
    <w:qFormat/>
    <w:uiPriority w:val="99"/>
    <w:rPr>
      <w:rFonts w:ascii="monospace" w:hAnsi="monospace" w:cs="monospace"/>
    </w:rPr>
  </w:style>
  <w:style w:type="character" w:customStyle="1" w:styleId="45">
    <w:name w:val="标题 1 Char"/>
    <w:basedOn w:val="30"/>
    <w:link w:val="3"/>
    <w:qFormat/>
    <w:locked/>
    <w:uiPriority w:val="99"/>
    <w:rPr>
      <w:rFonts w:ascii="Times New Roman" w:hAnsi="Times New Roman" w:eastAsia="宋体" w:cs="Times New Roman"/>
      <w:b/>
      <w:bCs/>
      <w:kern w:val="44"/>
      <w:sz w:val="44"/>
      <w:szCs w:val="44"/>
    </w:rPr>
  </w:style>
  <w:style w:type="character" w:customStyle="1" w:styleId="46">
    <w:name w:val="标题 2 Char"/>
    <w:basedOn w:val="30"/>
    <w:link w:val="4"/>
    <w:qFormat/>
    <w:locked/>
    <w:uiPriority w:val="99"/>
    <w:rPr>
      <w:rFonts w:ascii="Arial" w:hAnsi="Arial" w:eastAsia="黑体" w:cs="Arial"/>
      <w:b/>
      <w:bCs/>
      <w:sz w:val="32"/>
      <w:szCs w:val="32"/>
    </w:rPr>
  </w:style>
  <w:style w:type="character" w:customStyle="1" w:styleId="47">
    <w:name w:val="标题 3 Char"/>
    <w:basedOn w:val="30"/>
    <w:link w:val="5"/>
    <w:qFormat/>
    <w:locked/>
    <w:uiPriority w:val="99"/>
    <w:rPr>
      <w:rFonts w:ascii="Times New Roman" w:hAnsi="Times New Roman" w:eastAsia="宋体" w:cs="Times New Roman"/>
      <w:b/>
      <w:bCs/>
      <w:sz w:val="32"/>
      <w:szCs w:val="32"/>
    </w:rPr>
  </w:style>
  <w:style w:type="character" w:customStyle="1" w:styleId="48">
    <w:name w:val="批注文字 Char"/>
    <w:basedOn w:val="30"/>
    <w:link w:val="7"/>
    <w:semiHidden/>
    <w:qFormat/>
    <w:locked/>
    <w:uiPriority w:val="99"/>
    <w:rPr>
      <w:rFonts w:cs="Times New Roman"/>
      <w:sz w:val="21"/>
      <w:szCs w:val="21"/>
    </w:rPr>
  </w:style>
  <w:style w:type="character" w:customStyle="1" w:styleId="49">
    <w:name w:val="批注主题 Char"/>
    <w:basedOn w:val="50"/>
    <w:link w:val="24"/>
    <w:semiHidden/>
    <w:qFormat/>
    <w:locked/>
    <w:uiPriority w:val="99"/>
    <w:rPr>
      <w:rFonts w:cs="Times New Roman"/>
      <w:b/>
      <w:bCs/>
      <w:sz w:val="24"/>
      <w:szCs w:val="24"/>
    </w:rPr>
  </w:style>
  <w:style w:type="character" w:customStyle="1" w:styleId="50">
    <w:name w:val="批注文字 Char1"/>
    <w:basedOn w:val="30"/>
    <w:semiHidden/>
    <w:qFormat/>
    <w:uiPriority w:val="99"/>
    <w:rPr>
      <w:rFonts w:cs="Times New Roman"/>
    </w:rPr>
  </w:style>
  <w:style w:type="character" w:customStyle="1" w:styleId="51">
    <w:name w:val="正文文本 Char"/>
    <w:basedOn w:val="30"/>
    <w:link w:val="9"/>
    <w:qFormat/>
    <w:locked/>
    <w:uiPriority w:val="99"/>
    <w:rPr>
      <w:rFonts w:ascii="Times New Roman" w:hAnsi="Times New Roman" w:eastAsia="宋体" w:cs="Times New Roman"/>
      <w:b/>
      <w:bCs/>
      <w:sz w:val="24"/>
      <w:szCs w:val="24"/>
    </w:rPr>
  </w:style>
  <w:style w:type="character" w:customStyle="1" w:styleId="52">
    <w:name w:val="正文首行缩进 Char"/>
    <w:basedOn w:val="51"/>
    <w:link w:val="25"/>
    <w:qFormat/>
    <w:locked/>
    <w:uiPriority w:val="99"/>
    <w:rPr>
      <w:rFonts w:ascii="Times New Roman" w:hAnsi="Times New Roman" w:eastAsia="宋体" w:cs="Times New Roman"/>
      <w:sz w:val="24"/>
      <w:szCs w:val="24"/>
    </w:rPr>
  </w:style>
  <w:style w:type="character" w:customStyle="1" w:styleId="53">
    <w:name w:val="文档结构图 Char"/>
    <w:basedOn w:val="30"/>
    <w:link w:val="6"/>
    <w:semiHidden/>
    <w:qFormat/>
    <w:locked/>
    <w:uiPriority w:val="99"/>
    <w:rPr>
      <w:rFonts w:ascii="Times New Roman" w:hAnsi="Times New Roman" w:eastAsia="宋体" w:cs="Times New Roman"/>
      <w:sz w:val="24"/>
      <w:szCs w:val="24"/>
      <w:shd w:val="clear" w:color="auto" w:fill="000080"/>
    </w:rPr>
  </w:style>
  <w:style w:type="character" w:customStyle="1" w:styleId="54">
    <w:name w:val="正文文本 3 Char"/>
    <w:basedOn w:val="30"/>
    <w:link w:val="8"/>
    <w:qFormat/>
    <w:locked/>
    <w:uiPriority w:val="99"/>
    <w:rPr>
      <w:rFonts w:ascii="Times New Roman" w:hAnsi="Times New Roman" w:eastAsia="宋体" w:cs="Times New Roman"/>
      <w:sz w:val="16"/>
      <w:szCs w:val="16"/>
    </w:rPr>
  </w:style>
  <w:style w:type="character" w:customStyle="1" w:styleId="55">
    <w:name w:val="正文文本缩进 Char"/>
    <w:basedOn w:val="30"/>
    <w:link w:val="10"/>
    <w:qFormat/>
    <w:locked/>
    <w:uiPriority w:val="99"/>
    <w:rPr>
      <w:rFonts w:ascii="仿宋_GB2312" w:hAnsi="Times New Roman" w:eastAsia="仿宋_GB2312" w:cs="仿宋_GB2312"/>
      <w:sz w:val="21"/>
      <w:szCs w:val="21"/>
    </w:rPr>
  </w:style>
  <w:style w:type="character" w:customStyle="1" w:styleId="56">
    <w:name w:val="纯文本 Char"/>
    <w:basedOn w:val="30"/>
    <w:link w:val="12"/>
    <w:qFormat/>
    <w:locked/>
    <w:uiPriority w:val="0"/>
    <w:rPr>
      <w:rFonts w:ascii="宋体" w:hAnsi="Courier New" w:cs="宋体"/>
    </w:rPr>
  </w:style>
  <w:style w:type="character" w:customStyle="1" w:styleId="57">
    <w:name w:val="日期 Char"/>
    <w:basedOn w:val="30"/>
    <w:link w:val="13"/>
    <w:qFormat/>
    <w:locked/>
    <w:uiPriority w:val="99"/>
    <w:rPr>
      <w:rFonts w:ascii="黑体" w:hAnsi="宋体" w:eastAsia="黑体" w:cs="黑体"/>
      <w:b/>
      <w:bCs/>
      <w:color w:val="000000"/>
      <w:kern w:val="0"/>
      <w:sz w:val="36"/>
      <w:szCs w:val="36"/>
    </w:rPr>
  </w:style>
  <w:style w:type="character" w:customStyle="1" w:styleId="58">
    <w:name w:val="正文文本缩进 2 Char"/>
    <w:basedOn w:val="30"/>
    <w:link w:val="14"/>
    <w:qFormat/>
    <w:locked/>
    <w:uiPriority w:val="99"/>
    <w:rPr>
      <w:rFonts w:ascii="Times New Roman" w:hAnsi="Times New Roman" w:eastAsia="宋体" w:cs="Times New Roman"/>
      <w:sz w:val="24"/>
      <w:szCs w:val="24"/>
    </w:rPr>
  </w:style>
  <w:style w:type="character" w:customStyle="1" w:styleId="59">
    <w:name w:val="批注框文本 Char"/>
    <w:basedOn w:val="30"/>
    <w:link w:val="15"/>
    <w:semiHidden/>
    <w:qFormat/>
    <w:locked/>
    <w:uiPriority w:val="99"/>
    <w:rPr>
      <w:rFonts w:ascii="Times New Roman" w:hAnsi="Times New Roman" w:eastAsia="宋体" w:cs="Times New Roman"/>
      <w:sz w:val="18"/>
      <w:szCs w:val="18"/>
    </w:rPr>
  </w:style>
  <w:style w:type="character" w:customStyle="1" w:styleId="60">
    <w:name w:val="页脚 Char"/>
    <w:basedOn w:val="30"/>
    <w:link w:val="16"/>
    <w:qFormat/>
    <w:locked/>
    <w:uiPriority w:val="99"/>
    <w:rPr>
      <w:rFonts w:cs="Times New Roman"/>
      <w:sz w:val="18"/>
      <w:szCs w:val="18"/>
    </w:rPr>
  </w:style>
  <w:style w:type="character" w:customStyle="1" w:styleId="61">
    <w:name w:val="页眉 Char"/>
    <w:basedOn w:val="30"/>
    <w:link w:val="18"/>
    <w:qFormat/>
    <w:locked/>
    <w:uiPriority w:val="99"/>
    <w:rPr>
      <w:rFonts w:cs="Times New Roman"/>
      <w:sz w:val="18"/>
      <w:szCs w:val="18"/>
    </w:rPr>
  </w:style>
  <w:style w:type="character" w:customStyle="1" w:styleId="62">
    <w:name w:val="副标题 Char"/>
    <w:basedOn w:val="30"/>
    <w:link w:val="20"/>
    <w:qFormat/>
    <w:locked/>
    <w:uiPriority w:val="99"/>
    <w:rPr>
      <w:rFonts w:ascii="Cambria" w:hAnsi="Cambria" w:cs="Cambria"/>
      <w:b/>
      <w:bCs/>
      <w:kern w:val="28"/>
      <w:sz w:val="32"/>
      <w:szCs w:val="32"/>
    </w:rPr>
  </w:style>
  <w:style w:type="character" w:customStyle="1" w:styleId="63">
    <w:name w:val="标题 Char"/>
    <w:basedOn w:val="30"/>
    <w:link w:val="23"/>
    <w:qFormat/>
    <w:locked/>
    <w:uiPriority w:val="99"/>
    <w:rPr>
      <w:rFonts w:ascii="Cambria" w:hAnsi="Cambria" w:cs="Cambria"/>
      <w:b/>
      <w:bCs/>
      <w:sz w:val="32"/>
      <w:szCs w:val="32"/>
    </w:rPr>
  </w:style>
  <w:style w:type="character" w:customStyle="1" w:styleId="64">
    <w:name w:val="无间隔 Char"/>
    <w:link w:val="65"/>
    <w:qFormat/>
    <w:locked/>
    <w:uiPriority w:val="99"/>
    <w:rPr>
      <w:kern w:val="2"/>
      <w:sz w:val="22"/>
      <w:lang w:val="en-US" w:eastAsia="zh-CN"/>
    </w:rPr>
  </w:style>
  <w:style w:type="paragraph" w:customStyle="1" w:styleId="65">
    <w:name w:val="无间隔1"/>
    <w:link w:val="64"/>
    <w:qFormat/>
    <w:uiPriority w:val="99"/>
    <w:pPr>
      <w:widowControl w:val="0"/>
      <w:jc w:val="both"/>
    </w:pPr>
    <w:rPr>
      <w:rFonts w:ascii="Calibri" w:hAnsi="Calibri" w:eastAsia="宋体" w:cs="Calibri"/>
      <w:kern w:val="2"/>
      <w:sz w:val="22"/>
      <w:szCs w:val="22"/>
      <w:lang w:val="en-US" w:eastAsia="zh-CN" w:bidi="ar-SA"/>
    </w:rPr>
  </w:style>
  <w:style w:type="character" w:customStyle="1" w:styleId="66">
    <w:name w:val="样式2 Char Char"/>
    <w:link w:val="67"/>
    <w:qFormat/>
    <w:locked/>
    <w:uiPriority w:val="99"/>
    <w:rPr>
      <w:rFonts w:ascii="仿宋_GB2312" w:hAnsi="宋体" w:eastAsia="仿宋_GB2312"/>
      <w:b/>
      <w:sz w:val="32"/>
    </w:rPr>
  </w:style>
  <w:style w:type="paragraph" w:customStyle="1" w:styleId="67">
    <w:name w:val="样式2"/>
    <w:basedOn w:val="1"/>
    <w:link w:val="66"/>
    <w:qFormat/>
    <w:uiPriority w:val="99"/>
    <w:pPr>
      <w:spacing w:line="600" w:lineRule="exact"/>
    </w:pPr>
    <w:rPr>
      <w:rFonts w:ascii="仿宋_GB2312" w:hAnsi="宋体" w:eastAsia="仿宋_GB2312" w:cs="Times New Roman"/>
      <w:b/>
      <w:kern w:val="0"/>
      <w:sz w:val="32"/>
      <w:szCs w:val="20"/>
    </w:rPr>
  </w:style>
  <w:style w:type="character" w:customStyle="1" w:styleId="68">
    <w:name w:val="页眉 Char1"/>
    <w:basedOn w:val="30"/>
    <w:semiHidden/>
    <w:qFormat/>
    <w:uiPriority w:val="99"/>
    <w:rPr>
      <w:rFonts w:cs="Times New Roman"/>
      <w:kern w:val="2"/>
      <w:sz w:val="18"/>
      <w:szCs w:val="18"/>
    </w:rPr>
  </w:style>
  <w:style w:type="paragraph" w:customStyle="1" w:styleId="69">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70">
    <w:name w:val="页脚 Char1"/>
    <w:basedOn w:val="30"/>
    <w:semiHidden/>
    <w:qFormat/>
    <w:uiPriority w:val="99"/>
    <w:rPr>
      <w:rFonts w:cs="Times New Roman"/>
      <w:kern w:val="2"/>
      <w:sz w:val="18"/>
      <w:szCs w:val="18"/>
    </w:rPr>
  </w:style>
  <w:style w:type="character" w:customStyle="1" w:styleId="71">
    <w:name w:val="标题 Char1"/>
    <w:basedOn w:val="30"/>
    <w:qFormat/>
    <w:uiPriority w:val="99"/>
    <w:rPr>
      <w:rFonts w:ascii="Cambria" w:hAnsi="Cambria" w:eastAsia="宋体" w:cs="Cambria"/>
      <w:b/>
      <w:bCs/>
      <w:sz w:val="32"/>
      <w:szCs w:val="32"/>
    </w:rPr>
  </w:style>
  <w:style w:type="character" w:customStyle="1" w:styleId="72">
    <w:name w:val="纯文本 Char1"/>
    <w:basedOn w:val="30"/>
    <w:semiHidden/>
    <w:qFormat/>
    <w:uiPriority w:val="99"/>
    <w:rPr>
      <w:rFonts w:ascii="宋体" w:hAnsi="Courier New" w:eastAsia="宋体" w:cs="宋体"/>
      <w:sz w:val="21"/>
      <w:szCs w:val="21"/>
    </w:rPr>
  </w:style>
  <w:style w:type="character" w:customStyle="1" w:styleId="73">
    <w:name w:val="副标题 Char1"/>
    <w:basedOn w:val="30"/>
    <w:qFormat/>
    <w:uiPriority w:val="99"/>
    <w:rPr>
      <w:rFonts w:ascii="Cambria" w:hAnsi="Cambria" w:eastAsia="宋体" w:cs="Cambria"/>
      <w:b/>
      <w:bCs/>
      <w:kern w:val="28"/>
      <w:sz w:val="32"/>
      <w:szCs w:val="32"/>
    </w:rPr>
  </w:style>
  <w:style w:type="paragraph" w:styleId="74">
    <w:name w:val="List Paragraph"/>
    <w:basedOn w:val="1"/>
    <w:qFormat/>
    <w:uiPriority w:val="99"/>
    <w:pPr>
      <w:ind w:firstLine="420" w:firstLineChars="200"/>
    </w:pPr>
  </w:style>
  <w:style w:type="paragraph" w:customStyle="1" w:styleId="75">
    <w:name w:val="Char Char Char Char Char Char Char1 Char Char Char Char Char Char Char"/>
    <w:basedOn w:val="1"/>
    <w:qFormat/>
    <w:uiPriority w:val="99"/>
    <w:rPr>
      <w:rFonts w:ascii="Tahoma" w:hAnsi="Tahoma" w:cs="Tahoma"/>
      <w:sz w:val="24"/>
      <w:szCs w:val="24"/>
    </w:rPr>
  </w:style>
  <w:style w:type="paragraph" w:customStyle="1" w:styleId="76">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7">
    <w:name w:val="Char"/>
    <w:basedOn w:val="1"/>
    <w:qFormat/>
    <w:uiPriority w:val="99"/>
    <w:rPr>
      <w:rFonts w:ascii="Tahoma" w:hAnsi="Tahoma" w:cs="Tahoma"/>
      <w:sz w:val="24"/>
      <w:szCs w:val="24"/>
    </w:rPr>
  </w:style>
  <w:style w:type="paragraph" w:customStyle="1" w:styleId="78">
    <w:name w:val="默认段落字体 Para Char Char Char Char Char Char Char Char Char1 Char Char Char Char Char Char Char Char"/>
    <w:basedOn w:val="6"/>
    <w:qFormat/>
    <w:uiPriority w:val="99"/>
  </w:style>
  <w:style w:type="paragraph" w:customStyle="1" w:styleId="79">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Char Char Char"/>
    <w:basedOn w:val="1"/>
    <w:qFormat/>
    <w:uiPriority w:val="99"/>
    <w:rPr>
      <w:rFonts w:ascii="Tahoma" w:hAnsi="Tahoma" w:cs="Tahoma"/>
      <w:sz w:val="24"/>
      <w:szCs w:val="24"/>
    </w:rPr>
  </w:style>
  <w:style w:type="paragraph" w:customStyle="1" w:styleId="81">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2">
    <w:name w:val="Normal_0"/>
    <w:qFormat/>
    <w:uiPriority w:val="99"/>
    <w:rPr>
      <w:rFonts w:ascii="Calibri" w:hAnsi="Calibri" w:eastAsia="宋体" w:cs="Times New Roman"/>
      <w:sz w:val="24"/>
      <w:szCs w:val="24"/>
      <w:lang w:val="en-US" w:eastAsia="zh-CN" w:bidi="ar-SA"/>
    </w:rPr>
  </w:style>
  <w:style w:type="paragraph" w:customStyle="1" w:styleId="83">
    <w:name w:val="_Style 81"/>
    <w:basedOn w:val="9"/>
    <w:next w:val="25"/>
    <w:qFormat/>
    <w:uiPriority w:val="0"/>
    <w:pPr>
      <w:spacing w:line="360" w:lineRule="auto"/>
      <w:ind w:firstLine="200" w:firstLineChars="200"/>
    </w:pPr>
    <w:rPr>
      <w:rFonts w:ascii="宋体" w:hAnsi="Arial"/>
      <w:b w:val="0"/>
      <w:bCs w:val="0"/>
      <w:sz w:val="24"/>
      <w:szCs w:val="24"/>
    </w:rPr>
  </w:style>
  <w:style w:type="paragraph" w:customStyle="1" w:styleId="84">
    <w:name w:val="p15"/>
    <w:basedOn w:val="1"/>
    <w:qFormat/>
    <w:uiPriority w:val="0"/>
    <w:pPr>
      <w:widowControl/>
    </w:pPr>
    <w:rPr>
      <w:rFonts w:cs="宋体"/>
      <w:kern w:val="0"/>
    </w:rPr>
  </w:style>
  <w:style w:type="paragraph" w:customStyle="1" w:styleId="85">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1</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2025-03-20T08:50:00Z</cp:lastPrinted>
  <dcterms:modified xsi:type="dcterms:W3CDTF">2025-06-25T08:46:16Z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DAB4EA72224E4367982AD200B1057163</vt:lpwstr>
  </property>
</Properties>
</file>